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1.视频均有两个，后缀有“-中”字样的，是不含博视源信息的版本。另一个为博视源版本</w:t>
      </w:r>
    </w:p>
    <w:p>
      <w:r>
        <w:rPr>
          <w:rFonts w:hint="eastAsia"/>
          <w:lang w:val="en-US" w:eastAsia="zh-CN"/>
        </w:rPr>
        <w:t>2.方案基本上都含有博视源logo和公司信息，如要删除方案的logo而改不动，是因为ppt是用博视源定制母版制作的方案，需要在母版里修改。修改方法见下图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592070" cy="1796415"/>
            <wp:effectExtent l="9525" t="9525" r="27305" b="228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796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322320" cy="1762760"/>
            <wp:effectExtent l="9525" t="9525" r="2095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762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53330" cy="1924050"/>
            <wp:effectExtent l="9525" t="9525" r="2349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3157220" cy="1686560"/>
            <wp:effectExtent l="9525" t="9525" r="1460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16865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mI4YTliYzc1OGM5MGJkYzZhODhjODY1MDE4ZjEifQ=="/>
  </w:docVars>
  <w:rsids>
    <w:rsidRoot w:val="00000000"/>
    <w:rsid w:val="28886193"/>
    <w:rsid w:val="4D7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2024-03-22T09:28:42Z</dcterms:created>
  <dc:creator>百思</dc:creator>
  <cp:lastModifiedBy>博视源企划｜郑百思</cp:lastModifiedBy>
  <dcterms:modified xsi:type="dcterms:W3CDTF">2024-03-22T10:03:38Z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0373F32B129B44A295497BDF3A6A84C4_12</vt:lpwstr>
  </property>
</Properties>
</file>